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E9" w:rsidRDefault="002841E9">
      <w:pPr>
        <w:pStyle w:val="Corps"/>
        <w:jc w:val="center"/>
      </w:pPr>
    </w:p>
    <w:p w:rsidR="002841E9" w:rsidRDefault="002841E9">
      <w:pPr>
        <w:pStyle w:val="Corps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15619" w:type="dxa"/>
        <w:jc w:val="center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19"/>
        <w:gridCol w:w="620"/>
        <w:gridCol w:w="619"/>
        <w:gridCol w:w="619"/>
        <w:gridCol w:w="1528"/>
        <w:gridCol w:w="1932"/>
        <w:gridCol w:w="825"/>
        <w:gridCol w:w="2958"/>
        <w:gridCol w:w="2868"/>
        <w:gridCol w:w="3031"/>
      </w:tblGrid>
      <w:tr w:rsidR="00284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  <w:jc w:val="center"/>
        </w:trPr>
        <w:tc>
          <w:tcPr>
            <w:tcW w:w="5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</w:pPr>
            <w:r>
              <w:rPr>
                <w:b/>
                <w:bCs/>
              </w:rPr>
              <w:t xml:space="preserve">Champ d’activité : </w:t>
            </w:r>
            <w:r w:rsidR="0015528A">
              <w:rPr>
                <w:b/>
                <w:bCs/>
              </w:rPr>
              <w:t>Conduire un affrontement collectif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APSA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15528A">
              <w:rPr>
                <w:rFonts w:ascii="Arial" w:hAnsi="Arial"/>
                <w:b/>
                <w:bCs/>
                <w:sz w:val="20"/>
                <w:szCs w:val="20"/>
              </w:rPr>
              <w:t>BASKET BALL</w:t>
            </w:r>
          </w:p>
        </w:tc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Cycle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</w:tr>
      <w:tr w:rsidR="002841E9" w:rsidRPr="00155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  <w:jc w:val="center"/>
        </w:trPr>
        <w:tc>
          <w:tcPr>
            <w:tcW w:w="4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rPr>
                <w:b/>
                <w:bCs/>
                <w:color w:val="FF0000"/>
                <w:u w:color="FF0000"/>
              </w:rPr>
            </w:pPr>
            <w:r>
              <w:rPr>
                <w:b/>
                <w:bCs/>
                <w:color w:val="FF0000"/>
                <w:u w:color="FF0000"/>
              </w:rPr>
              <w:t>Attendus de fin de cycle :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Dans un jeu </w:t>
            </w:r>
            <w:r>
              <w:rPr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t>effectif r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duit, rechercher le gain du match en assurant des mont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es de balle rapides quand la situation est favorable ou en organisant une premi</w:t>
            </w:r>
            <w:r>
              <w:rPr>
                <w:rFonts w:ascii="Verdana" w:hAnsi="Verdana"/>
                <w:sz w:val="16"/>
                <w:szCs w:val="16"/>
              </w:rPr>
              <w:t>è</w:t>
            </w:r>
            <w:r>
              <w:rPr>
                <w:rFonts w:ascii="Verdana" w:hAnsi="Verdana"/>
                <w:sz w:val="16"/>
                <w:szCs w:val="16"/>
              </w:rPr>
              <w:t>re circulation de la balle et</w:t>
            </w:r>
            <w:r>
              <w:rPr>
                <w:rFonts w:ascii="Verdana" w:hAnsi="Verdana"/>
                <w:sz w:val="16"/>
                <w:szCs w:val="16"/>
              </w:rPr>
              <w:t xml:space="preserve"> des joueurs pour mettre un des attaquants en situation favorable de tir quand la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fense est replac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e.</w:t>
            </w:r>
          </w:p>
          <w:p w:rsidR="002841E9" w:rsidRDefault="001A72B3">
            <w:pPr>
              <w:pStyle w:val="Corps"/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inscrire dans le cadre d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un projet de jeu simple li</w:t>
            </w:r>
            <w:r>
              <w:rPr>
                <w:rFonts w:ascii="Verdana" w:hAnsi="Verdana"/>
                <w:sz w:val="16"/>
                <w:szCs w:val="16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</w:rPr>
              <w:t>aux tirs en situation favorable. Observer et co arbitrer.</w:t>
            </w:r>
          </w:p>
        </w:tc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Situation de 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rence N1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</w:p>
          <w:p w:rsidR="002841E9" w:rsidRDefault="001A72B3">
            <w:pPr>
              <w:pStyle w:val="Corps"/>
              <w:ind w:left="1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- 4 contre 4 </w:t>
            </w:r>
          </w:p>
          <w:p w:rsidR="002841E9" w:rsidRDefault="001A72B3">
            <w:pPr>
              <w:pStyle w:val="Corps"/>
              <w:ind w:left="1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Terrain de 22 m par 12 m. Panier 2m80.</w:t>
            </w:r>
          </w:p>
          <w:p w:rsidR="002841E9" w:rsidRDefault="001A72B3">
            <w:pPr>
              <w:pStyle w:val="Corps"/>
              <w:ind w:left="1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Faire 2 ou 3 groupes diff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 xml:space="preserve">rents dans la classe avec des 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è</w:t>
            </w:r>
            <w:r>
              <w:rPr>
                <w:rFonts w:ascii="Verdana" w:hAnsi="Verdana"/>
                <w:sz w:val="16"/>
                <w:szCs w:val="16"/>
              </w:rPr>
              <w:t>ves de niveau de jeu homog</w:t>
            </w:r>
            <w:r>
              <w:rPr>
                <w:rFonts w:ascii="Verdana" w:hAnsi="Verdana"/>
                <w:sz w:val="16"/>
                <w:szCs w:val="16"/>
              </w:rPr>
              <w:t>è</w:t>
            </w:r>
            <w:r>
              <w:rPr>
                <w:rFonts w:ascii="Verdana" w:hAnsi="Verdana"/>
                <w:sz w:val="16"/>
                <w:szCs w:val="16"/>
              </w:rPr>
              <w:t>ne entre eux.</w:t>
            </w:r>
          </w:p>
          <w:p w:rsidR="002841E9" w:rsidRDefault="001A72B3">
            <w:pPr>
              <w:pStyle w:val="Corps"/>
              <w:ind w:left="1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Match de 8 min.</w:t>
            </w:r>
          </w:p>
          <w:p w:rsidR="002841E9" w:rsidRDefault="001A72B3">
            <w:pPr>
              <w:pStyle w:val="Corps"/>
              <w:ind w:left="1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Marcher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/ Reprises / non contact / 5s / raquette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: 8s.</w:t>
            </w:r>
          </w:p>
          <w:p w:rsidR="002841E9" w:rsidRDefault="001A72B3">
            <w:pPr>
              <w:pStyle w:val="Corps"/>
              <w:ind w:left="1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- 4 fautes indv / 6 </w:t>
            </w:r>
            <w:r>
              <w:rPr>
                <w:rFonts w:ascii="Verdana" w:hAnsi="Verdana"/>
                <w:sz w:val="16"/>
                <w:szCs w:val="16"/>
              </w:rPr>
              <w:t>fautes d</w:t>
            </w:r>
            <w:r>
              <w:rPr>
                <w:rFonts w:ascii="Verdana" w:hAnsi="Verdana"/>
                <w:sz w:val="16"/>
                <w:szCs w:val="16"/>
              </w:rPr>
              <w:t>’é</w:t>
            </w:r>
            <w:r>
              <w:rPr>
                <w:rFonts w:ascii="Verdana" w:hAnsi="Verdana"/>
                <w:sz w:val="16"/>
                <w:szCs w:val="16"/>
              </w:rPr>
              <w:t>quipes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: 2 lancers francs. </w:t>
            </w:r>
          </w:p>
          <w:p w:rsidR="002841E9" w:rsidRDefault="001A72B3">
            <w:pPr>
              <w:pStyle w:val="Corps"/>
              <w:ind w:left="1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- Arbitrage + table de marque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quipe en attente</w:t>
            </w:r>
          </w:p>
          <w:p w:rsidR="002841E9" w:rsidRDefault="001A72B3">
            <w:pPr>
              <w:pStyle w:val="Corps"/>
              <w:ind w:left="170"/>
            </w:pPr>
            <w:r>
              <w:rPr>
                <w:rFonts w:ascii="Verdana" w:hAnsi="Verdana"/>
                <w:sz w:val="16"/>
                <w:szCs w:val="16"/>
              </w:rPr>
              <w:t>-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fense individuelle stricte tout terrain.</w:t>
            </w:r>
          </w:p>
        </w:tc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Situation de 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rence N2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</w:p>
          <w:p w:rsidR="002841E9" w:rsidRDefault="001A72B3">
            <w:pPr>
              <w:pStyle w:val="Corps"/>
              <w:ind w:left="170"/>
            </w:pPr>
            <w:r>
              <w:rPr>
                <w:rFonts w:ascii="Verdana" w:hAnsi="Verdana"/>
                <w:sz w:val="16"/>
                <w:szCs w:val="16"/>
              </w:rPr>
              <w:t xml:space="preserve">- 4 contre 4 </w:t>
            </w:r>
          </w:p>
          <w:p w:rsidR="002841E9" w:rsidRDefault="001A72B3">
            <w:pPr>
              <w:pStyle w:val="Corps"/>
              <w:ind w:left="170"/>
            </w:pPr>
            <w:r>
              <w:rPr>
                <w:rFonts w:ascii="Verdana" w:hAnsi="Verdana"/>
                <w:sz w:val="16"/>
                <w:szCs w:val="16"/>
              </w:rPr>
              <w:t>- Terrain de 22 m par 12 m. Panier 2m80.</w:t>
            </w:r>
          </w:p>
          <w:p w:rsidR="002841E9" w:rsidRDefault="001A72B3">
            <w:pPr>
              <w:pStyle w:val="Corps"/>
              <w:ind w:left="170"/>
            </w:pPr>
            <w:r>
              <w:rPr>
                <w:rFonts w:ascii="Verdana" w:hAnsi="Verdana"/>
                <w:sz w:val="16"/>
                <w:szCs w:val="16"/>
              </w:rPr>
              <w:t>- Faire 2 ou 3 groupes diff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rents dans</w:t>
            </w:r>
            <w:r>
              <w:rPr>
                <w:rFonts w:ascii="Verdana" w:hAnsi="Verdana"/>
                <w:sz w:val="16"/>
                <w:szCs w:val="16"/>
              </w:rPr>
              <w:t xml:space="preserve"> la classe avec des 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è</w:t>
            </w:r>
            <w:r>
              <w:rPr>
                <w:rFonts w:ascii="Verdana" w:hAnsi="Verdana"/>
                <w:sz w:val="16"/>
                <w:szCs w:val="16"/>
              </w:rPr>
              <w:t>ves de niveau de jeu homog</w:t>
            </w:r>
            <w:r>
              <w:rPr>
                <w:rFonts w:ascii="Verdana" w:hAnsi="Verdana"/>
                <w:sz w:val="16"/>
                <w:szCs w:val="16"/>
              </w:rPr>
              <w:t>è</w:t>
            </w:r>
            <w:r>
              <w:rPr>
                <w:rFonts w:ascii="Verdana" w:hAnsi="Verdana"/>
                <w:sz w:val="16"/>
                <w:szCs w:val="16"/>
              </w:rPr>
              <w:t>ne entre eux.</w:t>
            </w:r>
          </w:p>
          <w:p w:rsidR="002841E9" w:rsidRDefault="001A72B3">
            <w:pPr>
              <w:pStyle w:val="Corps"/>
              <w:ind w:left="170"/>
            </w:pPr>
            <w:r>
              <w:rPr>
                <w:rFonts w:ascii="Verdana" w:hAnsi="Verdana"/>
                <w:sz w:val="16"/>
                <w:szCs w:val="16"/>
              </w:rPr>
              <w:t>- Match de 8 min.</w:t>
            </w:r>
          </w:p>
          <w:p w:rsidR="002841E9" w:rsidRDefault="001A72B3">
            <w:pPr>
              <w:pStyle w:val="Corps"/>
              <w:ind w:left="170"/>
            </w:pPr>
            <w:r>
              <w:rPr>
                <w:rFonts w:ascii="Verdana" w:hAnsi="Verdana"/>
                <w:sz w:val="16"/>
                <w:szCs w:val="16"/>
              </w:rPr>
              <w:t>- Marcher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/ Reprises / non contact / 5s / raquette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: 8s.</w:t>
            </w:r>
          </w:p>
          <w:p w:rsidR="002841E9" w:rsidRDefault="001A72B3">
            <w:pPr>
              <w:pStyle w:val="Corps"/>
              <w:ind w:left="170"/>
            </w:pPr>
            <w:r>
              <w:rPr>
                <w:rFonts w:ascii="Verdana" w:hAnsi="Verdana"/>
                <w:sz w:val="16"/>
                <w:szCs w:val="16"/>
              </w:rPr>
              <w:t>- 4 fautes indv / 6 fautes d</w:t>
            </w:r>
            <w:r>
              <w:rPr>
                <w:rFonts w:ascii="Verdana" w:hAnsi="Verdana"/>
                <w:sz w:val="16"/>
                <w:szCs w:val="16"/>
              </w:rPr>
              <w:t>’é</w:t>
            </w:r>
            <w:r>
              <w:rPr>
                <w:rFonts w:ascii="Verdana" w:hAnsi="Verdana"/>
                <w:sz w:val="16"/>
                <w:szCs w:val="16"/>
              </w:rPr>
              <w:t>quipes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: 2 lancers francs. </w:t>
            </w:r>
          </w:p>
          <w:p w:rsidR="002841E9" w:rsidRDefault="001A72B3">
            <w:pPr>
              <w:pStyle w:val="Corps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Arbitrage + table de marque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quipe en attente.</w:t>
            </w:r>
          </w:p>
          <w:p w:rsidR="002841E9" w:rsidRDefault="001A72B3">
            <w:pPr>
              <w:pStyle w:val="Corps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fense de</w:t>
            </w:r>
            <w:r>
              <w:rPr>
                <w:rFonts w:ascii="Verdana" w:hAnsi="Verdana"/>
                <w:sz w:val="16"/>
                <w:szCs w:val="16"/>
              </w:rPr>
              <w:t xml:space="preserve"> zone ou proche de son panier.</w:t>
            </w:r>
          </w:p>
        </w:tc>
      </w:tr>
      <w:tr w:rsidR="00284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4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Domaine / Compétence générale  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Compétences</w:t>
            </w:r>
          </w:p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Non Atteints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Compétences</w:t>
            </w:r>
          </w:p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Partiellement Atteintes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Compétences</w:t>
            </w:r>
          </w:p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Atteintes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Compétences</w:t>
            </w:r>
          </w:p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Dépassées</w:t>
            </w:r>
          </w:p>
        </w:tc>
      </w:tr>
      <w:tr w:rsidR="00284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D3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D4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D5</w:t>
            </w:r>
          </w:p>
        </w:tc>
        <w:tc>
          <w:tcPr>
            <w:tcW w:w="2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E9" w:rsidRDefault="002841E9"/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E9" w:rsidRDefault="002841E9"/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E9" w:rsidRDefault="002841E9"/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E9" w:rsidRDefault="002841E9"/>
        </w:tc>
      </w:tr>
      <w:tr w:rsidR="002841E9" w:rsidRPr="00155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/>
          <w:jc w:val="center"/>
        </w:trPr>
        <w:tc>
          <w:tcPr>
            <w:tcW w:w="4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DOMAINE 1 </w:t>
            </w:r>
          </w:p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Développer sa motricité individuelle</w:t>
            </w:r>
          </w:p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4 points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PB:</w:t>
            </w:r>
            <w:r>
              <w:rPr>
                <w:rFonts w:ascii="Verdana" w:hAnsi="Verdana"/>
                <w:sz w:val="16"/>
                <w:szCs w:val="16"/>
              </w:rPr>
              <w:t>Dribble de progression sans pression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fensive.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Passes courtes majoritairement et longues al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atoires.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Tirs </w:t>
            </w:r>
            <w:r>
              <w:rPr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arr</w:t>
            </w:r>
            <w:r>
              <w:rPr>
                <w:rFonts w:ascii="Verdana" w:hAnsi="Verdana"/>
                <w:sz w:val="16"/>
                <w:szCs w:val="16"/>
              </w:rPr>
              <w:t>ê</w:t>
            </w:r>
            <w:r>
              <w:rPr>
                <w:rFonts w:ascii="Verdana" w:hAnsi="Verdana"/>
                <w:sz w:val="16"/>
                <w:szCs w:val="16"/>
              </w:rPr>
              <w:t>t et en course mais manque d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efficacit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NPB:A distance de passe dans le couloir de jeu direct.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 la balle verbalement.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marquage al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ato</w:t>
            </w:r>
            <w:r>
              <w:rPr>
                <w:rFonts w:ascii="Verdana" w:hAnsi="Verdana"/>
                <w:sz w:val="16"/>
                <w:szCs w:val="16"/>
              </w:rPr>
              <w:t>ire c</w:t>
            </w:r>
            <w:r>
              <w:rPr>
                <w:rFonts w:ascii="Verdana" w:hAnsi="Verdana"/>
                <w:sz w:val="16"/>
                <w:szCs w:val="16"/>
              </w:rPr>
              <w:t>ô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</w:rPr>
              <w:t>fort ou faible.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DEF:Action sur le porteur mais encore des fautes.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fenseur plac</w:t>
            </w:r>
            <w:r>
              <w:rPr>
                <w:rFonts w:ascii="Verdana" w:hAnsi="Verdana"/>
                <w:sz w:val="16"/>
                <w:szCs w:val="16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</w:rPr>
              <w:t>entre sa cible et l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adversaire. Action individuelle.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Rebond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fensif al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atoire.</w:t>
            </w:r>
          </w:p>
          <w:p w:rsidR="002841E9" w:rsidRDefault="002841E9">
            <w:pPr>
              <w:pStyle w:val="Corps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PB:Dribble avec pression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fensive, dribble de contournement, double appuis ma</w:t>
            </w:r>
            <w:r>
              <w:rPr>
                <w:rFonts w:ascii="Verdana" w:hAnsi="Verdana"/>
                <w:sz w:val="16"/>
                <w:szCs w:val="16"/>
              </w:rPr>
              <w:t>î</w:t>
            </w:r>
            <w:r>
              <w:rPr>
                <w:rFonts w:ascii="Verdana" w:hAnsi="Verdana"/>
                <w:sz w:val="16"/>
                <w:szCs w:val="16"/>
              </w:rPr>
              <w:t>tris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Passes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cisives.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Tirs efficaces </w:t>
            </w:r>
            <w:r>
              <w:rPr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arr</w:t>
            </w:r>
            <w:r>
              <w:rPr>
                <w:rFonts w:ascii="Verdana" w:hAnsi="Verdana"/>
                <w:sz w:val="16"/>
                <w:szCs w:val="16"/>
              </w:rPr>
              <w:t>ê</w:t>
            </w:r>
            <w:r>
              <w:rPr>
                <w:rFonts w:ascii="Verdana" w:hAnsi="Verdana"/>
                <w:sz w:val="16"/>
                <w:szCs w:val="16"/>
              </w:rPr>
              <w:t>t comme en course.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Passe et va ou passe et suit avec ses partenaires.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NPB:Se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marque efficacement par rapport au porteur dans les couloirs lat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raux. Jeu en passe et va ou passe et suit. Identification du c</w:t>
            </w:r>
            <w:r>
              <w:rPr>
                <w:rFonts w:ascii="Verdana" w:hAnsi="Verdana"/>
                <w:sz w:val="16"/>
                <w:szCs w:val="16"/>
              </w:rPr>
              <w:t>ô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</w:rPr>
              <w:t xml:space="preserve">fort </w:t>
            </w:r>
            <w:r>
              <w:rPr>
                <w:rFonts w:ascii="Verdana" w:hAnsi="Verdana"/>
                <w:sz w:val="16"/>
                <w:szCs w:val="16"/>
              </w:rPr>
              <w:t>ou faible. Se place pour le rebond.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DEF:Interception, pression, g</w:t>
            </w:r>
            <w:r>
              <w:rPr>
                <w:rFonts w:ascii="Verdana" w:hAnsi="Verdana"/>
                <w:sz w:val="16"/>
                <w:szCs w:val="16"/>
              </w:rPr>
              <w:t>ê</w:t>
            </w:r>
            <w:r>
              <w:rPr>
                <w:rFonts w:ascii="Verdana" w:hAnsi="Verdana"/>
                <w:sz w:val="16"/>
                <w:szCs w:val="16"/>
              </w:rPr>
              <w:t>ne sur le porteur et jeu sur pour le rebond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fensif .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fends en fonction de ses partenaires.</w:t>
            </w:r>
          </w:p>
          <w:p w:rsidR="002841E9" w:rsidRDefault="002841E9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841E9" w:rsidRDefault="002841E9">
            <w:pPr>
              <w:pStyle w:val="Corps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PB:Gestion de sa vitesse de progression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: acc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ration en dribble quand l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acc</w:t>
            </w:r>
            <w:r>
              <w:rPr>
                <w:rFonts w:ascii="Verdana" w:hAnsi="Verdana"/>
                <w:sz w:val="16"/>
                <w:szCs w:val="16"/>
              </w:rPr>
              <w:t>è</w:t>
            </w:r>
            <w:r>
              <w:rPr>
                <w:rFonts w:ascii="Verdana" w:hAnsi="Verdana"/>
                <w:sz w:val="16"/>
                <w:szCs w:val="16"/>
              </w:rPr>
              <w:t xml:space="preserve">s </w:t>
            </w:r>
            <w:r>
              <w:rPr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t>la cible es</w:t>
            </w:r>
            <w:r>
              <w:rPr>
                <w:rFonts w:ascii="Verdana" w:hAnsi="Verdana"/>
                <w:sz w:val="16"/>
                <w:szCs w:val="16"/>
              </w:rPr>
              <w:t xml:space="preserve">t possible ou passe longue et rapide </w:t>
            </w:r>
            <w:r>
              <w:rPr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t>un partenaire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marqu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. Temporise si la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fense adverse est repli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e.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Tir en contre et mi-distance efficace.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NPB:Appels orient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s, vari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s et efficaces pour acc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 xml:space="preserve">der vite </w:t>
            </w:r>
            <w:r>
              <w:rPr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t>la cible ou se placer pour tirer.</w:t>
            </w:r>
          </w:p>
          <w:p w:rsidR="002841E9" w:rsidRDefault="001A72B3">
            <w:pPr>
              <w:pStyle w:val="Corps"/>
            </w:pPr>
            <w:r>
              <w:rPr>
                <w:rFonts w:ascii="Verdana" w:hAnsi="Verdana"/>
                <w:sz w:val="16"/>
                <w:szCs w:val="16"/>
              </w:rPr>
              <w:t>DEF: Intervent</w:t>
            </w:r>
            <w:r>
              <w:rPr>
                <w:rFonts w:ascii="Verdana" w:hAnsi="Verdana"/>
                <w:sz w:val="16"/>
                <w:szCs w:val="16"/>
              </w:rPr>
              <w:t>ion en collaboration avec ses partenaires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: pression, coupe les lignes de passes.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PB:Dribble de fixation et feinte avec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calage pour un partenaire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marqu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. Jeu en passe et va avec les ailiers et jeu avec le pivot dans la raquette.</w:t>
            </w:r>
          </w:p>
          <w:p w:rsidR="002841E9" w:rsidRDefault="001A72B3">
            <w:pPr>
              <w:pStyle w:val="Corps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NPN:Cr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e des solutions</w:t>
            </w:r>
            <w:r>
              <w:rPr>
                <w:rFonts w:ascii="Verdana" w:hAnsi="Verdana"/>
                <w:sz w:val="16"/>
                <w:szCs w:val="16"/>
              </w:rPr>
              <w:t xml:space="preserve"> offensives par ses appels dans la raquette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comme joueur int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rieur. Propose du soutien. Interviens efficacement pour le rebond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fensif.</w:t>
            </w:r>
          </w:p>
          <w:p w:rsidR="002841E9" w:rsidRDefault="001A72B3">
            <w:pPr>
              <w:pStyle w:val="Corps"/>
            </w:pPr>
            <w:r>
              <w:rPr>
                <w:rFonts w:ascii="Verdana" w:hAnsi="Verdana"/>
                <w:sz w:val="16"/>
                <w:szCs w:val="16"/>
              </w:rPr>
              <w:t>DEF: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respecte un r</w:t>
            </w:r>
            <w:r>
              <w:rPr>
                <w:rFonts w:ascii="Verdana" w:hAnsi="Verdana"/>
                <w:sz w:val="16"/>
                <w:szCs w:val="16"/>
              </w:rPr>
              <w:t>ô</w:t>
            </w:r>
            <w:r>
              <w:rPr>
                <w:rFonts w:ascii="Verdana" w:hAnsi="Verdana"/>
                <w:sz w:val="16"/>
                <w:szCs w:val="16"/>
              </w:rPr>
              <w:t>le appropri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 xml:space="preserve"> et pr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cis dans le syst</w:t>
            </w:r>
            <w:r>
              <w:rPr>
                <w:rFonts w:ascii="Verdana" w:hAnsi="Verdana"/>
                <w:sz w:val="16"/>
                <w:szCs w:val="16"/>
              </w:rPr>
              <w:t>è</w:t>
            </w:r>
            <w:r>
              <w:rPr>
                <w:rFonts w:ascii="Verdana" w:hAnsi="Verdana"/>
                <w:sz w:val="16"/>
                <w:szCs w:val="16"/>
              </w:rPr>
              <w:t>me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fensif, intervention d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urgence, rebond d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 xml:space="preserve">fensif. </w:t>
            </w:r>
          </w:p>
        </w:tc>
      </w:tr>
      <w:tr w:rsidR="002841E9" w:rsidRPr="00155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  <w:jc w:val="center"/>
        </w:trPr>
        <w:tc>
          <w:tcPr>
            <w:tcW w:w="4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DOMAINE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 mettre projet individuelle ou collectif</w:t>
            </w:r>
          </w:p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4 points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2841E9">
            <w:pPr>
              <w:pStyle w:val="Corps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841E9" w:rsidRDefault="001A72B3">
            <w:pPr>
              <w:pStyle w:val="Corps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Organisation offensive non observ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: majoritairement des actions offensives individuelles.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2841E9">
            <w:pPr>
              <w:pStyle w:val="Corps"/>
              <w:jc w:val="both"/>
            </w:pPr>
          </w:p>
          <w:p w:rsidR="002841E9" w:rsidRDefault="001A72B3">
            <w:pPr>
              <w:pStyle w:val="Corps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Organisation offensive rep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rable. Souvent st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otyp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e et peu adapt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 xml:space="preserve">e </w:t>
            </w:r>
            <w:r>
              <w:rPr>
                <w:rFonts w:ascii="Verdana" w:hAnsi="Verdana"/>
                <w:sz w:val="16"/>
                <w:szCs w:val="16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 xml:space="preserve">adversaire. Utilisation du couloir </w:t>
            </w:r>
            <w:r>
              <w:rPr>
                <w:rFonts w:ascii="Verdana" w:hAnsi="Verdana"/>
                <w:sz w:val="16"/>
                <w:szCs w:val="16"/>
              </w:rPr>
              <w:t>de jeu direct.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organisation offensive structur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e permet l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alternance d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un jeu rapide vers l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avant avec l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</w:rPr>
              <w:t>utilisation des ailes et des attaques plac</w:t>
            </w:r>
            <w:r>
              <w:rPr>
                <w:rFonts w:ascii="Verdana" w:hAnsi="Verdana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es avec des relais sur des postes clef dans la raquette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: jeu en passe et va avec les ailiers et jeu en </w:t>
            </w:r>
            <w:r>
              <w:rPr>
                <w:rFonts w:ascii="Verdana" w:hAnsi="Verdana"/>
                <w:sz w:val="16"/>
                <w:szCs w:val="16"/>
              </w:rPr>
              <w:t>appui sur le pivot.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Pr="0015528A" w:rsidRDefault="002841E9">
            <w:pPr>
              <w:rPr>
                <w:lang w:val="fr-FR"/>
              </w:rPr>
            </w:pPr>
          </w:p>
          <w:p w:rsidR="002841E9" w:rsidRPr="0015528A" w:rsidRDefault="001A72B3">
            <w:pPr>
              <w:rPr>
                <w:lang w:val="fr-FR"/>
              </w:rPr>
            </w:pPr>
            <w:r w:rsidRPr="0015528A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fr-FR"/>
              </w:rPr>
              <w:t>Les joueurs de l’équipe adaptent leur stratégie pour développer leurs points forts et jouer sur les points faibles de l’adversaire.</w:t>
            </w:r>
          </w:p>
        </w:tc>
      </w:tr>
      <w:tr w:rsidR="002841E9" w:rsidRPr="00155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4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DOMAINE 3</w:t>
            </w:r>
          </w:p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Partager des règles, assumer des rôles et des responsabilités</w:t>
            </w:r>
          </w:p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4 points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Pr="0015528A" w:rsidRDefault="001A72B3">
            <w:pPr>
              <w:numPr>
                <w:ilvl w:val="0"/>
                <w:numId w:val="3"/>
              </w:numPr>
              <w:spacing w:line="225" w:lineRule="atLeast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</w:pPr>
            <w:r w:rsidRPr="0015528A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s’int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 xml:space="preserve">ègre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difficilement dans un collectif.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Pr="0015528A" w:rsidRDefault="001A72B3">
            <w:pPr>
              <w:numPr>
                <w:ilvl w:val="0"/>
                <w:numId w:val="4"/>
              </w:numPr>
              <w:spacing w:line="225" w:lineRule="atLeast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</w:pPr>
            <w:r w:rsidRPr="0015528A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’é</w:t>
            </w:r>
            <w:r w:rsidRPr="0015528A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ève joue le</w:t>
            </w:r>
            <w:r w:rsidRPr="0015528A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 xml:space="preserve"> rô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le qui lui est attribué dans l’é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pt-PT"/>
              </w:rPr>
              <w:t>quipe.</w:t>
            </w:r>
          </w:p>
          <w:p w:rsidR="002841E9" w:rsidRDefault="001A72B3">
            <w:pPr>
              <w:numPr>
                <w:ilvl w:val="0"/>
                <w:numId w:val="4"/>
              </w:numPr>
              <w:spacing w:line="225" w:lineRule="atLeast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observe et fait la table de marque de façon aléatoire.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numPr>
                <w:ilvl w:val="0"/>
                <w:numId w:val="5"/>
              </w:numPr>
              <w:spacing w:line="225" w:lineRule="atLeast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es-ES_tradnl"/>
              </w:rPr>
              <w:t>El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ève dynamique et ressource dans l’équipe, volontaire pour jouer à tous les postes.</w:t>
            </w:r>
          </w:p>
          <w:p w:rsidR="002841E9" w:rsidRPr="0015528A" w:rsidRDefault="001A72B3">
            <w:pPr>
              <w:spacing w:line="225" w:lineRule="atLeast"/>
              <w:jc w:val="both"/>
              <w:rPr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 xml:space="preserve">-observe et fait la table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de marque de façon précise.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es-ES_tradnl"/>
              </w:rPr>
              <w:t>El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ève ressource qui met en place des stratégies collectives pour renverser le rapporte force.</w:t>
            </w:r>
          </w:p>
          <w:p w:rsidR="002841E9" w:rsidRDefault="001A72B3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se propose pour observer et fait table de marque pour le bon déroulement des séances.</w:t>
            </w:r>
          </w:p>
        </w:tc>
      </w:tr>
      <w:tr w:rsidR="002841E9" w:rsidRPr="00155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4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DOMAINE 4</w:t>
            </w:r>
          </w:p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Santé, bien être et sécurité</w:t>
            </w:r>
          </w:p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4 points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spacing w:after="200" w:line="225" w:lineRule="atLeas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- suit un échauffement dirigé.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Pr="0015528A" w:rsidRDefault="001A72B3">
            <w:pPr>
              <w:spacing w:after="200" w:line="225" w:lineRule="atLeast"/>
              <w:rPr>
                <w:lang w:val="fr-FR"/>
              </w:rPr>
            </w:pPr>
            <w:r w:rsidRPr="0015528A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val="fr-FR"/>
              </w:rPr>
              <w:t>- effectue une routine connue guidé par un camarade.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pStyle w:val="Corps"/>
              <w:jc w:val="both"/>
            </w:pPr>
            <w:r>
              <w:rPr>
                <w:sz w:val="18"/>
                <w:szCs w:val="18"/>
              </w:rPr>
              <w:t>- mène un échauffement autonome avec les 3 phases d’échauffement: général, articulaire et étirements actifs.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Pr="0015528A" w:rsidRDefault="001A72B3">
            <w:pPr>
              <w:rPr>
                <w:lang w:val="fr-FR"/>
              </w:rPr>
            </w:pPr>
            <w:r w:rsidRPr="0015528A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- échauffement autonome en intégrant de nouveaux exercices d’é</w:t>
            </w:r>
            <w:r w:rsidRPr="0015528A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chauffement (partie spécifique)</w:t>
            </w:r>
          </w:p>
        </w:tc>
      </w:tr>
      <w:tr w:rsidR="00284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/>
          <w:jc w:val="center"/>
        </w:trPr>
        <w:tc>
          <w:tcPr>
            <w:tcW w:w="4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DOMAINE 5</w:t>
            </w:r>
          </w:p>
          <w:p w:rsidR="002841E9" w:rsidRDefault="001A72B3">
            <w:pPr>
              <w:pStyle w:val="Corp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S’approprier une culture sportive</w:t>
            </w:r>
          </w:p>
          <w:p w:rsidR="002841E9" w:rsidRDefault="001A72B3">
            <w:pPr>
              <w:pStyle w:val="Corps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4 points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numPr>
                <w:ilvl w:val="0"/>
                <w:numId w:val="7"/>
              </w:numPr>
              <w:spacing w:after="200" w:line="225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peu de connaissances sur le règlement de basket-ball. Beaucoup de fautes au règlement en tant que joueur.</w:t>
            </w:r>
          </w:p>
          <w:p w:rsidR="002841E9" w:rsidRDefault="001A72B3">
            <w:pPr>
              <w:numPr>
                <w:ilvl w:val="0"/>
                <w:numId w:val="7"/>
              </w:numPr>
              <w:spacing w:after="200" w:line="225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 xml:space="preserve">principes d’efficacité flous en attaque comme en défense (ex: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ralenti le jeu en contre)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numPr>
                <w:ilvl w:val="0"/>
                <w:numId w:val="8"/>
              </w:numPr>
              <w:spacing w:after="200" w:line="225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les connaissances de base sur le règlement sont inté</w:t>
            </w:r>
            <w:r w:rsidRPr="0015528A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gr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ées (ex:contacts, marcher, reprises, sorties). Des fautes de jugements sont fré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pt-PT"/>
              </w:rPr>
              <w:t xml:space="preserve">quentes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 xml:space="preserve">à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l’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it-IT"/>
              </w:rPr>
              <w:t>arbitrage.</w:t>
            </w:r>
          </w:p>
          <w:p w:rsidR="002841E9" w:rsidRDefault="001A72B3">
            <w:pPr>
              <w:numPr>
                <w:ilvl w:val="0"/>
                <w:numId w:val="8"/>
              </w:numPr>
              <w:spacing w:after="200" w:line="225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bonne compréhension du jeu rapide vers l’avant et ses principes d’efficaci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té (passes rapides, jeu dans les espaces libres).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bonnes connaissances des règles de BB et  l’arbitrage est correct avec qq gestes intégrés.</w:t>
            </w:r>
          </w:p>
          <w:p w:rsidR="002841E9" w:rsidRPr="0015528A" w:rsidRDefault="002841E9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</w:pPr>
          </w:p>
          <w:p w:rsidR="002841E9" w:rsidRPr="0015528A" w:rsidRDefault="001A72B3">
            <w:pPr>
              <w:jc w:val="both"/>
              <w:rPr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 xml:space="preserve">- bonne gestion de la montée de balle: j’accélère ou je temporise selon l’évolution de la défense (accélérer,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fixer, décaler, soutenir, suivre, reconnaître le côté faible).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1E9" w:rsidRDefault="001A72B3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arbitrage précis pour un niveau scolaire avec le bon jugement. Les gestes sont appropriés.</w:t>
            </w:r>
          </w:p>
          <w:p w:rsidR="002841E9" w:rsidRDefault="001A72B3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possède des connaissances stratégiques pour s’adapter au système défensif et renverser le rapport de 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fr-FR"/>
              </w:rPr>
              <w:t>orce (jeu intérieur, rebond, écran). Demander des temps mort pour se réorganiser.</w:t>
            </w:r>
          </w:p>
        </w:tc>
      </w:tr>
    </w:tbl>
    <w:p w:rsidR="002841E9" w:rsidRDefault="002841E9">
      <w:pPr>
        <w:pStyle w:val="Corps"/>
        <w:widowControl w:val="0"/>
        <w:ind w:left="250" w:hanging="250"/>
        <w:jc w:val="center"/>
        <w:rPr>
          <w:b/>
          <w:bCs/>
          <w:sz w:val="16"/>
          <w:szCs w:val="16"/>
        </w:rPr>
      </w:pPr>
    </w:p>
    <w:p w:rsidR="002841E9" w:rsidRDefault="002841E9">
      <w:pPr>
        <w:pStyle w:val="Corps"/>
      </w:pPr>
    </w:p>
    <w:p w:rsidR="002841E9" w:rsidRDefault="002841E9">
      <w:pPr>
        <w:pStyle w:val="Corps"/>
      </w:pPr>
    </w:p>
    <w:p w:rsidR="002841E9" w:rsidRDefault="002841E9">
      <w:pPr>
        <w:pStyle w:val="Corps"/>
        <w:jc w:val="center"/>
      </w:pPr>
    </w:p>
    <w:sectPr w:rsidR="002841E9" w:rsidSect="002841E9">
      <w:headerReference w:type="default" r:id="rId7"/>
      <w:footerReference w:type="default" r:id="rId8"/>
      <w:pgSz w:w="16840" w:h="11900" w:orient="landscape"/>
      <w:pgMar w:top="567" w:right="536" w:bottom="426" w:left="42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2B3" w:rsidRDefault="001A72B3" w:rsidP="002841E9">
      <w:r>
        <w:separator/>
      </w:r>
    </w:p>
  </w:endnote>
  <w:endnote w:type="continuationSeparator" w:id="1">
    <w:p w:rsidR="001A72B3" w:rsidRDefault="001A72B3" w:rsidP="0028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E9" w:rsidRDefault="002841E9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2B3" w:rsidRDefault="001A72B3" w:rsidP="002841E9">
      <w:r>
        <w:separator/>
      </w:r>
    </w:p>
  </w:footnote>
  <w:footnote w:type="continuationSeparator" w:id="1">
    <w:p w:rsidR="001A72B3" w:rsidRDefault="001A72B3" w:rsidP="00284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E9" w:rsidRDefault="002841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7BB"/>
    <w:multiLevelType w:val="hybridMultilevel"/>
    <w:tmpl w:val="0FFEDE68"/>
    <w:lvl w:ilvl="0" w:tplc="F5C2DD82">
      <w:start w:val="1"/>
      <w:numFmt w:val="bullet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D0381E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07068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74BA66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CCAF5C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EE822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CA6E6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74CA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4A97A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F73E56"/>
    <w:multiLevelType w:val="hybridMultilevel"/>
    <w:tmpl w:val="61E274DA"/>
    <w:lvl w:ilvl="0" w:tplc="4364C2EA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65C7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A960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82C4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AFE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C882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0A7A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0E8D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0A867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2E55C0"/>
    <w:multiLevelType w:val="hybridMultilevel"/>
    <w:tmpl w:val="B980FD74"/>
    <w:lvl w:ilvl="0" w:tplc="F2624282">
      <w:start w:val="1"/>
      <w:numFmt w:val="bullet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23B52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C8880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0279DE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285188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CE8B4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85B9C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0AE126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CE2CE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F2F6313"/>
    <w:multiLevelType w:val="hybridMultilevel"/>
    <w:tmpl w:val="39D2BBBA"/>
    <w:lvl w:ilvl="0" w:tplc="3DF2C904">
      <w:start w:val="1"/>
      <w:numFmt w:val="bullet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0564A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43640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127026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E50BA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D6A512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B4184C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22912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2C6FE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DDC3243"/>
    <w:multiLevelType w:val="hybridMultilevel"/>
    <w:tmpl w:val="DC149692"/>
    <w:lvl w:ilvl="0" w:tplc="DD665688">
      <w:start w:val="1"/>
      <w:numFmt w:val="bullet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0DFD8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60BDA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002E4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203F6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2E571A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2E494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165598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864FA6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111179"/>
    <w:multiLevelType w:val="hybridMultilevel"/>
    <w:tmpl w:val="F2FC48B8"/>
    <w:lvl w:ilvl="0" w:tplc="1C32EEBE">
      <w:start w:val="1"/>
      <w:numFmt w:val="bullet"/>
      <w:lvlText w:val="-"/>
      <w:lvlJc w:val="left"/>
      <w:pPr>
        <w:ind w:left="35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8E06">
      <w:start w:val="1"/>
      <w:numFmt w:val="bullet"/>
      <w:lvlText w:val="-"/>
      <w:lvlJc w:val="left"/>
      <w:pPr>
        <w:ind w:left="95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E17A6">
      <w:start w:val="1"/>
      <w:numFmt w:val="bullet"/>
      <w:lvlText w:val="-"/>
      <w:lvlJc w:val="left"/>
      <w:pPr>
        <w:ind w:left="155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05FB8">
      <w:start w:val="1"/>
      <w:numFmt w:val="bullet"/>
      <w:lvlText w:val="-"/>
      <w:lvlJc w:val="left"/>
      <w:pPr>
        <w:ind w:left="215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6D876">
      <w:start w:val="1"/>
      <w:numFmt w:val="bullet"/>
      <w:lvlText w:val="-"/>
      <w:lvlJc w:val="left"/>
      <w:pPr>
        <w:ind w:left="275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E0200">
      <w:start w:val="1"/>
      <w:numFmt w:val="bullet"/>
      <w:lvlText w:val="-"/>
      <w:lvlJc w:val="left"/>
      <w:pPr>
        <w:ind w:left="335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627ACC">
      <w:start w:val="1"/>
      <w:numFmt w:val="bullet"/>
      <w:lvlText w:val="-"/>
      <w:lvlJc w:val="left"/>
      <w:pPr>
        <w:ind w:left="395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4DFD6">
      <w:start w:val="1"/>
      <w:numFmt w:val="bullet"/>
      <w:lvlText w:val="-"/>
      <w:lvlJc w:val="left"/>
      <w:pPr>
        <w:ind w:left="455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AA9C4">
      <w:start w:val="1"/>
      <w:numFmt w:val="bullet"/>
      <w:lvlText w:val="-"/>
      <w:lvlJc w:val="left"/>
      <w:pPr>
        <w:ind w:left="515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8503EDA"/>
    <w:multiLevelType w:val="hybridMultilevel"/>
    <w:tmpl w:val="F77621CE"/>
    <w:lvl w:ilvl="0" w:tplc="5486327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A5E5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26A4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C7D2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04CA4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C4BA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EC6D8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81DD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C766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9A43EC5"/>
    <w:multiLevelType w:val="hybridMultilevel"/>
    <w:tmpl w:val="89D8C74A"/>
    <w:lvl w:ilvl="0" w:tplc="F7B8D6D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CC157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D08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E279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800A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EB8B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C3AA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42DA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E0AF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F3A6274"/>
    <w:multiLevelType w:val="hybridMultilevel"/>
    <w:tmpl w:val="A8EE5BAA"/>
    <w:lvl w:ilvl="0" w:tplc="E9E486D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8C72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2906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BAE93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225A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A78E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4EA6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C7C2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08F9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5"/>
    <w:lvlOverride w:ilvl="0">
      <w:lvl w:ilvl="0" w:tplc="1C32EEBE">
        <w:start w:val="1"/>
        <w:numFmt w:val="bullet"/>
        <w:lvlText w:val="-"/>
        <w:lvlJc w:val="left"/>
        <w:pPr>
          <w:ind w:left="35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9A8E06">
        <w:start w:val="1"/>
        <w:numFmt w:val="bullet"/>
        <w:lvlText w:val="-"/>
        <w:lvlJc w:val="left"/>
        <w:pPr>
          <w:ind w:left="95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1E17A6">
        <w:start w:val="1"/>
        <w:numFmt w:val="bullet"/>
        <w:lvlText w:val="-"/>
        <w:lvlJc w:val="left"/>
        <w:pPr>
          <w:ind w:left="155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D05FB8">
        <w:start w:val="1"/>
        <w:numFmt w:val="bullet"/>
        <w:lvlText w:val="-"/>
        <w:lvlJc w:val="left"/>
        <w:pPr>
          <w:ind w:left="215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C6D876">
        <w:start w:val="1"/>
        <w:numFmt w:val="bullet"/>
        <w:lvlText w:val="-"/>
        <w:lvlJc w:val="left"/>
        <w:pPr>
          <w:ind w:left="275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FE0200">
        <w:start w:val="1"/>
        <w:numFmt w:val="bullet"/>
        <w:lvlText w:val="-"/>
        <w:lvlJc w:val="left"/>
        <w:pPr>
          <w:ind w:left="335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627ACC">
        <w:start w:val="1"/>
        <w:numFmt w:val="bullet"/>
        <w:lvlText w:val="-"/>
        <w:lvlJc w:val="left"/>
        <w:pPr>
          <w:ind w:left="395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24DFD6">
        <w:start w:val="1"/>
        <w:numFmt w:val="bullet"/>
        <w:lvlText w:val="-"/>
        <w:lvlJc w:val="left"/>
        <w:pPr>
          <w:ind w:left="455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6AA9C4">
        <w:start w:val="1"/>
        <w:numFmt w:val="bullet"/>
        <w:lvlText w:val="-"/>
        <w:lvlJc w:val="left"/>
        <w:pPr>
          <w:ind w:left="515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1E9"/>
    <w:rsid w:val="0015528A"/>
    <w:rsid w:val="001A72B3"/>
    <w:rsid w:val="0028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1E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841E9"/>
    <w:rPr>
      <w:u w:val="single"/>
    </w:rPr>
  </w:style>
  <w:style w:type="table" w:customStyle="1" w:styleId="TableNormal">
    <w:name w:val="Table Normal"/>
    <w:rsid w:val="00284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841E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2841E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 et Estel</dc:creator>
  <cp:lastModifiedBy>Asus</cp:lastModifiedBy>
  <cp:revision>2</cp:revision>
  <dcterms:created xsi:type="dcterms:W3CDTF">2016-09-26T16:24:00Z</dcterms:created>
  <dcterms:modified xsi:type="dcterms:W3CDTF">2016-09-26T16:24:00Z</dcterms:modified>
</cp:coreProperties>
</file>